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3A" w:rsidRPr="008A283A" w:rsidRDefault="008A283A" w:rsidP="008A283A">
      <w:pPr>
        <w:spacing w:after="39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8A283A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Оздоровление</w:t>
      </w:r>
    </w:p>
    <w:p w:rsidR="008A283A" w:rsidRPr="008A283A" w:rsidRDefault="008A283A" w:rsidP="008A283A">
      <w:pPr>
        <w:shd w:val="clear" w:color="auto" w:fill="FFFFFF"/>
        <w:spacing w:after="390" w:line="390" w:lineRule="atLeast"/>
        <w:jc w:val="center"/>
        <w:textAlignment w:val="baseline"/>
        <w:rPr>
          <w:rFonts w:ascii="inherit" w:eastAsia="Times New Roman" w:hAnsi="inherit" w:cs="Times New Roman"/>
          <w:color w:val="3A3939"/>
          <w:sz w:val="24"/>
          <w:szCs w:val="24"/>
          <w:lang w:eastAsia="ru-RU"/>
        </w:rPr>
      </w:pPr>
      <w:r w:rsidRPr="008A283A">
        <w:rPr>
          <w:rFonts w:ascii="inherit" w:eastAsia="Times New Roman" w:hAnsi="inherit" w:cs="Times New Roman"/>
          <w:noProof/>
          <w:color w:val="3A3939"/>
          <w:sz w:val="24"/>
          <w:szCs w:val="24"/>
          <w:lang w:eastAsia="ru-RU"/>
        </w:rPr>
        <w:drawing>
          <wp:inline distT="0" distB="0" distL="0" distR="0">
            <wp:extent cx="2276475" cy="2009775"/>
            <wp:effectExtent l="0" t="0" r="9525" b="9525"/>
            <wp:docPr id="1" name="Рисунок 1" descr="http://prof.sochi-schools.ru/wp-content/uploads/2018/09/Ozdoro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sochi-schools.ru/wp-content/uploads/2018/09/Ozdorovl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A" w:rsidRPr="008A283A" w:rsidRDefault="008A283A" w:rsidP="008A283A">
      <w:pPr>
        <w:shd w:val="clear" w:color="auto" w:fill="FFFFFF"/>
        <w:spacing w:after="0" w:line="39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Уважаемые члены Профсоюза!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Одним из важнейших направлений работы нашего Профсоюза является работа по оздоровлению членов нашей организации и членов семей.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 любое удобное для Вас время Вы и члены семьи можете пролечиться с 20% скидкой по специальной программе ФНПР «Профсоюзная путевка» в санаториях Кавказских Минеральных вод: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u w:val="single"/>
          <w:bdr w:val="none" w:sz="0" w:space="0" w:color="auto" w:frame="1"/>
          <w:lang w:eastAsia="ru-RU"/>
        </w:rPr>
        <w:t>г. Ессентуки</w:t>
      </w: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 – санатории: «Виктория», «Надежда», «Целебный ключ» и «им. </w:t>
      </w:r>
      <w:proofErr w:type="spellStart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Анджиевского</w:t>
      </w:r>
      <w:proofErr w:type="spellEnd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»;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u w:val="single"/>
          <w:bdr w:val="none" w:sz="0" w:space="0" w:color="auto" w:frame="1"/>
          <w:lang w:eastAsia="ru-RU"/>
        </w:rPr>
        <w:t>г. Железноводск</w:t>
      </w: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– санатории: «имени 30-летия Победы», «им. Тельман», «им. С. М. Кирова, «Дубрава», «Здоровье», «Эльбрус»;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u w:val="single"/>
          <w:bdr w:val="none" w:sz="0" w:space="0" w:color="auto" w:frame="1"/>
          <w:lang w:eastAsia="ru-RU"/>
        </w:rPr>
        <w:t>г. Кисловодск</w:t>
      </w: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– санатории: «им. Г. Димитрова», «им. Кирова», «Москва», «Нарзан», «Пикет»;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u w:val="single"/>
          <w:bdr w:val="none" w:sz="0" w:space="0" w:color="auto" w:frame="1"/>
          <w:lang w:eastAsia="ru-RU"/>
        </w:rPr>
        <w:t>г. Пятигорск</w:t>
      </w: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— санатории «им. Лермонтова», «Лесная поляна», «Родник», «Ленинские скалы»;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u w:val="single"/>
          <w:bdr w:val="none" w:sz="0" w:space="0" w:color="auto" w:frame="1"/>
          <w:lang w:eastAsia="ru-RU"/>
        </w:rPr>
        <w:t>В Подмосковье</w:t>
      </w: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 — санатории: «им. Дорохова», «им. </w:t>
      </w:r>
      <w:proofErr w:type="spellStart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Валуева</w:t>
      </w:r>
      <w:proofErr w:type="spellEnd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», «Звенигород».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Имеется договоренность с рядом сочинских санаториев на   курсовочное лечение в осенне-весенний период и санаториями</w:t>
      </w:r>
      <w:r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</w:t>
      </w: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республики Крым г. Саки (сан. «</w:t>
      </w:r>
      <w:proofErr w:type="spellStart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Сакрополь</w:t>
      </w:r>
      <w:proofErr w:type="spellEnd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» и «</w:t>
      </w:r>
      <w:proofErr w:type="spellStart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Юрмино</w:t>
      </w:r>
      <w:proofErr w:type="spellEnd"/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»), г. Ялта сан.</w:t>
      </w:r>
      <w:r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</w:t>
      </w: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«Мисхор», а также в санаториях г. Ейска, г. Анапы, г. Горячего ключа.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</w:pPr>
      <w:r w:rsidRPr="008A283A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Кроме оздоровления, ежегодно предлагается отдых в пансионате «Учитель» (г. Ялта), на базе ЦРОРО «Рассвет» (г. Геленджик) и т.д.</w:t>
      </w:r>
      <w:r w:rsidRPr="008A283A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br/>
        <w:t>Предлагаем воспользоваться возможностью своего оздоровления и членов семьи.</w:t>
      </w:r>
    </w:p>
    <w:p w:rsid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Комитетом городской организации Профсоюза принята Программа по оздоровлению и утверждено Положение «О частичной компенсации денежных средств, потраченных на оздоровление членами Профсоюза при прохождении санаторно-курортного и курсовочного лечения». Положение размещено в папке «Порядок оздоровления членов Профсоюза».</w:t>
      </w:r>
    </w:p>
    <w:p w:rsidR="008A283A" w:rsidRP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Обращаем Ваше внимание на возможность дополнительного возмещения затрат на оздоровление в информационном материале за счет средств по налоговым вычетам (на сайте смотрите раздел «Председателям профкомов — к исполнению», в рубрике «Разместить в профсоюзном уголке» размещен Информационный лист № 18 </w:t>
      </w:r>
      <w:r w:rsidRPr="008A283A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«Налоговая компенсация за санаторно-курортное лечение»).  </w:t>
      </w:r>
    </w:p>
    <w:p w:rsidR="008A283A" w:rsidRP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hyperlink r:id="rId6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Список профсоюзных санаториев</w:t>
        </w:r>
      </w:hyperlink>
    </w:p>
    <w:p w:rsidR="008A283A" w:rsidRPr="008A283A" w:rsidRDefault="008A283A" w:rsidP="008A283A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hyperlink r:id="rId7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Информация по Рассвету в 2019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8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Информация по пансионату УЧИТЕЛЬ лето 2019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9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Санаторий Русь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10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Учитель 2019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11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УЧИТЕЛЬ Новый Год 2019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12" w:tooltip="Оздоровление" w:history="1">
        <w:proofErr w:type="spellStart"/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Сакрополь</w:t>
        </w:r>
        <w:proofErr w:type="spellEnd"/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. Объявление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13" w:tooltip="Оздоровление" w:history="1">
        <w:proofErr w:type="spellStart"/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Сакрополь</w:t>
        </w:r>
        <w:proofErr w:type="spellEnd"/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. Объявление 2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14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Цены на путёвки </w:t>
        </w:r>
        <w:proofErr w:type="spellStart"/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Сакрополь</w:t>
        </w:r>
        <w:proofErr w:type="spellEnd"/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2019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15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Информация по санаторию «Золотой колос»</w:t>
        </w:r>
      </w:hyperlink>
      <w:r w:rsidRPr="008A283A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br/>
      </w:r>
      <w:hyperlink r:id="rId16" w:history="1">
        <w:r w:rsidRPr="008A283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Информация по санаторию «Заполярье»</w:t>
        </w:r>
      </w:hyperlink>
    </w:p>
    <w:p w:rsidR="008A283A" w:rsidRDefault="008A283A" w:rsidP="008A28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283A" w:rsidRPr="008A283A" w:rsidRDefault="008A283A" w:rsidP="008A2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по ссылке:                                                           </w:t>
      </w:r>
      <w:hyperlink r:id="rId17" w:history="1">
        <w:r w:rsidRPr="00504E6E">
          <w:rPr>
            <w:rStyle w:val="a5"/>
            <w:rFonts w:ascii="Times New Roman" w:hAnsi="Times New Roman" w:cs="Times New Roman"/>
            <w:sz w:val="28"/>
            <w:szCs w:val="28"/>
          </w:rPr>
          <w:t>http://prof.sochi-schools.ru/ozdorovlenie/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283A" w:rsidRPr="008A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1B7A"/>
    <w:multiLevelType w:val="multilevel"/>
    <w:tmpl w:val="C08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3A"/>
    <w:rsid w:val="008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61D6"/>
  <w15:chartTrackingRefBased/>
  <w15:docId w15:val="{AB654A93-2A4A-4E74-A4AF-4CE061C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83A"/>
    <w:rPr>
      <w:b/>
      <w:bCs/>
    </w:rPr>
  </w:style>
  <w:style w:type="character" w:styleId="a5">
    <w:name w:val="Hyperlink"/>
    <w:basedOn w:val="a0"/>
    <w:uiPriority w:val="99"/>
    <w:unhideWhenUsed/>
    <w:rsid w:val="008A283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A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sochi-schools.ru/wp-content/uploads/2018/12/informatsiya-po-pansionatu-UCHITEL-leto-2019.doc" TargetMode="External"/><Relationship Id="rId13" Type="http://schemas.openxmlformats.org/officeDocument/2006/relationships/hyperlink" Target="http://prof.sochi-schools.ru/wp-content/uploads/2018/12/Obyavlenie-noya-2018-2-15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.sochi-schools.ru/wp-content/uploads/2018/12/informatsiya-po-Rassvetu-v-2019.doc" TargetMode="External"/><Relationship Id="rId12" Type="http://schemas.openxmlformats.org/officeDocument/2006/relationships/hyperlink" Target="http://prof.sochi-schools.ru/wp-content/uploads/2018/12/Obyavlenie-noya-2018-1.jpg" TargetMode="External"/><Relationship Id="rId17" Type="http://schemas.openxmlformats.org/officeDocument/2006/relationships/hyperlink" Target="http://prof.sochi-schools.ru/ozdorovl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.sochi-schools.ru/wp-content/uploads/2018/12/informatsiya-po-sanatoriyu-Zapolyare-201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.sochi-schools.ru/wp-content/uploads/2019/09/Spisok-profsoyuznyh-sanatoriev.xls" TargetMode="External"/><Relationship Id="rId11" Type="http://schemas.openxmlformats.org/officeDocument/2006/relationships/hyperlink" Target="http://prof.sochi-schools.ru/wp-content/uploads/2018/12/UCHITEL-Novyj-God-2019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of.sochi-schools.ru/wp-content/uploads/2018/12/informatsiya-po-san.-Zolotoj-kolos-2018.doc" TargetMode="External"/><Relationship Id="rId10" Type="http://schemas.openxmlformats.org/officeDocument/2006/relationships/hyperlink" Target="http://prof.sochi-schools.ru/wp-content/uploads/2018/12/Uchitel-2019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f.sochi-schools.ru/wp-content/uploads/2018/12/sanatorij-Rus.docx" TargetMode="External"/><Relationship Id="rId14" Type="http://schemas.openxmlformats.org/officeDocument/2006/relationships/hyperlink" Target="http://prof.sochi-schools.ru/wp-content/uploads/2018/12/TA-tseny-na-putevki-2019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2019-12-24T12:23:00Z</dcterms:created>
  <dcterms:modified xsi:type="dcterms:W3CDTF">2019-12-24T12:28:00Z</dcterms:modified>
</cp:coreProperties>
</file>